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8AAE6B">
      <w:pPr>
        <w:snapToGrid w:val="0"/>
        <w:spacing w:before="60" w:beforeLines="25" w:after="60" w:afterLines="25"/>
        <w:ind w:firstLine="549" w:firstLineChars="196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多经营</w:t>
      </w:r>
      <w:r>
        <w:rPr>
          <w:rFonts w:ascii="宋体" w:hAnsi="宋体" w:hint="eastAsia"/>
          <w:b/>
          <w:sz w:val="28"/>
          <w:szCs w:val="28"/>
          <w:lang w:val="en-US" w:eastAsia="zh-CN"/>
        </w:rPr>
        <w:t>场所</w:t>
      </w:r>
      <w:r>
        <w:rPr>
          <w:rFonts w:ascii="宋体" w:hAnsi="宋体" w:hint="eastAsia"/>
          <w:b/>
          <w:sz w:val="28"/>
          <w:szCs w:val="28"/>
        </w:rPr>
        <w:t>信息表</w:t>
      </w:r>
    </w:p>
    <w:tbl>
      <w:tblPr>
        <w:tblStyle w:val="TableNormal"/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78"/>
        <w:gridCol w:w="2859"/>
        <w:gridCol w:w="1791"/>
        <w:gridCol w:w="1116"/>
        <w:gridCol w:w="806"/>
        <w:gridCol w:w="1181"/>
        <w:gridCol w:w="1252"/>
        <w:gridCol w:w="1602"/>
      </w:tblGrid>
      <w:tr w14:paraId="02909E3C">
        <w:tblPrEx>
          <w:tblW w:w="1389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BFBF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hint="default"/>
                <w:b/>
                <w:kern w:val="0"/>
                <w:highlight w:val="none"/>
                <w:lang w:val="en-US" w:eastAsia="zh-CN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  <w:lang w:val="en-US" w:eastAsia="zh-CN"/>
              </w:rPr>
              <w:t>多场所类型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9939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</w:rPr>
              <w:t>多</w:t>
            </w:r>
            <w:r>
              <w:rPr>
                <w:rFonts w:ascii="宋体" w:hAnsi="宋体" w:hint="eastAsia"/>
                <w:b/>
                <w:kern w:val="0"/>
                <w:highlight w:val="none"/>
                <w:lang w:val="en-US" w:eastAsia="zh-CN"/>
              </w:rPr>
              <w:t>场所</w:t>
            </w:r>
            <w:r>
              <w:rPr>
                <w:rFonts w:ascii="宋体" w:hAnsi="宋体"/>
                <w:b/>
                <w:kern w:val="0"/>
                <w:highlight w:val="none"/>
              </w:rPr>
              <w:t>名称</w:t>
            </w:r>
            <w:r>
              <w:rPr>
                <w:rFonts w:ascii="宋体" w:hAnsi="宋体" w:hint="eastAsia"/>
                <w:b/>
                <w:highlight w:val="none"/>
              </w:rPr>
              <w:t>（</w:t>
            </w:r>
            <w:r>
              <w:rPr>
                <w:rFonts w:ascii="宋体" w:hAnsi="宋体" w:hint="eastAsia"/>
                <w:b/>
                <w:highlight w:val="none"/>
                <w:lang w:val="en-US" w:eastAsia="zh-CN"/>
              </w:rPr>
              <w:t>项目名称</w:t>
            </w:r>
            <w:r>
              <w:rPr>
                <w:rFonts w:ascii="宋体" w:hAnsi="宋体" w:hint="eastAsia"/>
                <w:b/>
                <w:highlight w:val="none"/>
              </w:rPr>
              <w:t>）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91A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  <w:lang w:val="en-US" w:eastAsia="zh-CN"/>
              </w:rPr>
              <w:t>详细</w:t>
            </w:r>
            <w:r>
              <w:rPr>
                <w:rFonts w:ascii="宋体" w:hAnsi="宋体" w:hint="eastAsia"/>
                <w:b/>
                <w:kern w:val="0"/>
                <w:highlight w:val="none"/>
              </w:rPr>
              <w:t>地址/联系人/电话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F9B1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  <w:highlight w:val="none"/>
              </w:rPr>
            </w:pPr>
            <w:r>
              <w:rPr>
                <w:rFonts w:ascii="宋体" w:hAnsi="宋体" w:hint="eastAsia"/>
                <w:b/>
                <w:bCs/>
                <w:highlight w:val="none"/>
              </w:rPr>
              <w:t>多场所覆盖产品</w:t>
            </w:r>
            <w:r>
              <w:rPr>
                <w:rFonts w:ascii="宋体" w:hAnsi="宋体" w:hint="eastAsia"/>
                <w:b/>
                <w:bCs/>
                <w:highlight w:val="none"/>
                <w:lang w:val="en-US" w:eastAsia="zh-CN"/>
              </w:rPr>
              <w:t>/服务</w:t>
            </w:r>
            <w:r>
              <w:rPr>
                <w:rFonts w:ascii="宋体" w:hAnsi="宋体" w:hint="eastAsia"/>
                <w:b/>
                <w:bCs/>
                <w:highlight w:val="none"/>
              </w:rPr>
              <w:t>范围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EC30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hint="eastAsia"/>
                <w:b/>
                <w:bCs/>
                <w:highlight w:val="none"/>
              </w:rPr>
              <w:t>距</w:t>
            </w:r>
            <w:r>
              <w:rPr>
                <w:rFonts w:ascii="宋体" w:hAnsi="宋体" w:hint="eastAsia"/>
                <w:b/>
                <w:bCs/>
                <w:highlight w:val="none"/>
                <w:lang w:val="en-US" w:eastAsia="zh-CN"/>
              </w:rPr>
              <w:t>总部</w:t>
            </w:r>
            <w:r>
              <w:rPr>
                <w:rFonts w:ascii="宋体" w:hAnsi="宋体" w:hint="eastAsia"/>
                <w:b/>
                <w:bCs/>
                <w:highlight w:val="none"/>
              </w:rPr>
              <w:t>的距离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D22D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cs="Times New Roman" w:hint="eastAsia"/>
                <w:b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</w:rPr>
              <w:t>员工</w:t>
            </w:r>
            <w:r>
              <w:rPr>
                <w:rFonts w:ascii="宋体" w:hAnsi="宋体" w:hint="eastAsia"/>
                <w:b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7B1B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cs="Times New Roman"/>
                <w:b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</w:rPr>
              <w:t>倒班情况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2EF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cs="Times New Roman" w:hint="eastAsia"/>
                <w:b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kern w:val="0"/>
                <w:highlight w:val="none"/>
              </w:rPr>
              <w:t>经营</w:t>
            </w:r>
            <w:r>
              <w:rPr>
                <w:rFonts w:ascii="宋体" w:hAnsi="宋体" w:hint="eastAsia"/>
                <w:b/>
                <w:kern w:val="0"/>
                <w:highlight w:val="none"/>
              </w:rPr>
              <w:t>/</w:t>
            </w:r>
            <w:r>
              <w:rPr>
                <w:rFonts w:ascii="宋体" w:hAnsi="宋体"/>
                <w:b/>
                <w:kern w:val="0"/>
                <w:highlight w:val="none"/>
              </w:rPr>
              <w:t>生产</w:t>
            </w:r>
            <w:r>
              <w:rPr>
                <w:rFonts w:ascii="宋体" w:hAnsi="宋体" w:hint="eastAsia"/>
                <w:b/>
                <w:kern w:val="0"/>
                <w:highlight w:val="none"/>
              </w:rPr>
              <w:t>/</w:t>
            </w:r>
            <w:r>
              <w:rPr>
                <w:rFonts w:ascii="宋体" w:hAnsi="宋体"/>
                <w:b/>
                <w:kern w:val="0"/>
                <w:highlight w:val="none"/>
              </w:rPr>
              <w:t>施工阶段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DD2F">
            <w:pPr>
              <w:widowControl/>
              <w:spacing w:before="60" w:beforeLines="25" w:after="60" w:afterLines="25"/>
              <w:jc w:val="center"/>
              <w:rPr>
                <w:rFonts w:ascii="宋体" w:eastAsia="宋体" w:hAnsi="宋体" w:hint="default"/>
                <w:b/>
                <w:kern w:val="0"/>
                <w:highlight w:val="none"/>
                <w:lang w:val="en-US" w:eastAsia="zh-CN"/>
              </w:rPr>
            </w:pPr>
            <w:r>
              <w:rPr>
                <w:rFonts w:ascii="宋体" w:hAnsi="宋体" w:hint="eastAsia"/>
                <w:b/>
                <w:kern w:val="0"/>
                <w:highlight w:val="none"/>
                <w:lang w:val="en-US" w:eastAsia="zh-CN"/>
              </w:rPr>
              <w:t>临时场所竣工/到期时间</w:t>
            </w:r>
          </w:p>
        </w:tc>
      </w:tr>
      <w:tr w14:paraId="2EBD3B8A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BE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0407B850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C13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BE9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396B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AAB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97BF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7A4E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5C18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EBD6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25C5732C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D95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32931B9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D68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60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0F69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5F1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D7D2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12B8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D31F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E60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2C8EAEF8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D20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4C7E377B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D05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66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3436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084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9069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073C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C0B6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0915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0D9C42A1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152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78FBC5B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B98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56F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43D9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A27B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A8CC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94A2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086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BC01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5C087652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AB8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6293491B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822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F93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D7D3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B4A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EC1D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5818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F36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A09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74FD1A99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D4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65690420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9C8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B4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780A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A679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528D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8C22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04A5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7341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  <w:tr w14:paraId="7CA28769">
        <w:tblPrEx>
          <w:tblW w:w="1389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5A1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</w:rPr>
              <w:t>固定多场所</w:t>
            </w:r>
          </w:p>
          <w:p w14:paraId="4D005DC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kern w:val="0"/>
              </w:rPr>
              <w:t>临时多场所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D73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9B0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40DC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5875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6280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FBFF">
            <w:pPr>
              <w:widowControl/>
              <w:spacing w:before="60" w:beforeLines="25" w:after="60" w:afterLines="25"/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7EC7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19">
            <w:pPr>
              <w:widowControl/>
              <w:spacing w:before="60" w:beforeLines="25" w:after="60" w:afterLines="25"/>
              <w:rPr>
                <w:rFonts w:ascii="宋体" w:hAnsi="宋体"/>
                <w:b/>
                <w:kern w:val="0"/>
              </w:rPr>
            </w:pPr>
          </w:p>
        </w:tc>
      </w:tr>
    </w:tbl>
    <w:p w14:paraId="3FE45C2B">
      <w:pPr>
        <w:snapToGrid w:val="0"/>
        <w:spacing w:before="72" w:beforeLines="30" w:after="72" w:afterLines="30"/>
        <w:rPr>
          <w:rFonts w:ascii="宋体" w:hAnsi="宋体"/>
          <w:b/>
          <w:szCs w:val="20"/>
        </w:rPr>
      </w:pPr>
      <w:r>
        <w:rPr>
          <w:rFonts w:ascii="宋体" w:hAnsi="宋体" w:hint="eastAsia"/>
        </w:rPr>
        <w:t>注1：单个场所的员工总数应为在某个固定/临时场所实际工作的员工数量（包括固定的，临时的，兼职的，在组织场所内工作的承包商人员）。</w:t>
      </w:r>
      <w:r>
        <w:rPr>
          <w:rFonts w:ascii="宋体" w:hAnsi="宋体" w:hint="eastAsia"/>
          <w:b/>
          <w:szCs w:val="20"/>
        </w:rPr>
        <w:t>　</w:t>
      </w:r>
    </w:p>
    <w:p w14:paraId="49C0A73D">
      <w:pPr>
        <w:spacing w:line="320" w:lineRule="exact"/>
        <w:rPr>
          <w:rFonts w:ascii="宋体" w:hAnsi="宋体"/>
        </w:rPr>
      </w:pPr>
      <w:r>
        <w:rPr>
          <w:rFonts w:ascii="宋体" w:hAnsi="宋体"/>
        </w:rPr>
        <w:t>注</w:t>
      </w:r>
      <w:r>
        <w:rPr>
          <w:rFonts w:ascii="宋体" w:hAnsi="宋体" w:hint="eastAsia"/>
          <w:lang w:val="en-US" w:eastAsia="zh-CN"/>
        </w:rPr>
        <w:t>2</w:t>
      </w:r>
      <w:r>
        <w:rPr>
          <w:rFonts w:ascii="宋体" w:hAnsi="宋体" w:hint="eastAsia"/>
        </w:rPr>
        <w:t>：固定多场所如：连锁店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分支机构/分公司；物业、保安、保洁/业务承包等）；临时多场所如建设类的施工现场/设备安装/系统集成等</w:t>
      </w:r>
    </w:p>
    <w:p w14:paraId="6C20143B">
      <w:pPr>
        <w:spacing w:line="320" w:lineRule="exact"/>
        <w:rPr>
          <w:rFonts w:ascii="宋体" w:hAnsi="宋体"/>
        </w:rPr>
      </w:pPr>
    </w:p>
    <w:p w14:paraId="1295BF80">
      <w:pPr>
        <w:widowControl/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本组织承诺,上述多场所信息真实无遗漏,如有虚假,愿承担相关责任。                      申请组织名称（盖章）： </w:t>
      </w:r>
    </w:p>
    <w:p w14:paraId="12BB07E6">
      <w:pPr>
        <w:widowControl/>
        <w:spacing w:line="360" w:lineRule="auto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                                                                                       </w:t>
      </w:r>
    </w:p>
    <w:p w14:paraId="307544FF">
      <w:pPr>
        <w:widowControl/>
        <w:jc w:val="left"/>
        <w:rPr>
          <w:rFonts w:ascii="宋体" w:hAnsi="宋体"/>
          <w:b/>
          <w:sz w:val="24"/>
        </w:rPr>
      </w:pPr>
    </w:p>
    <w:sectPr>
      <w:headerReference w:type="default" r:id="rId5"/>
      <w:footerReference w:type="default" r:id="rId6"/>
      <w:pgSz w:w="16840" w:h="11907" w:orient="landscape"/>
      <w:pgMar w:top="1134" w:right="1134" w:bottom="1134" w:left="1134" w:header="567" w:footer="538" w:gutter="0"/>
      <w:cols w:num="1" w:space="425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85C42F">
    <w:pPr>
      <w:pBdr>
        <w:top w:val="thinThickSmallGap" w:sz="12" w:space="0" w:color="auto"/>
      </w:pBdr>
      <w:spacing w:before="60" w:after="240" w:line="240" w:lineRule="exact"/>
      <w:jc w:val="left"/>
      <w:rPr>
        <w:rFonts w:ascii="Calibri" w:hAnsi="Calibri"/>
        <w:szCs w:val="22"/>
      </w:rPr>
    </w:pPr>
    <w:r>
      <w:rPr>
        <w:rFonts w:ascii="Calibri" w:hAnsi="Calibri" w:hint="eastAsia"/>
        <w:szCs w:val="22"/>
        <w:lang w:val="zh-CN"/>
      </w:rPr>
      <w:t>页码：</w:t>
    </w:r>
    <w:r>
      <w:rPr>
        <w:rFonts w:ascii="Calibri" w:hAnsi="Calibri"/>
        <w:szCs w:val="22"/>
      </w:rPr>
      <w:fldChar w:fldCharType="begin"/>
    </w:r>
    <w:r>
      <w:rPr>
        <w:rFonts w:ascii="Calibri" w:hAnsi="Calibri"/>
        <w:szCs w:val="22"/>
      </w:rPr>
      <w:instrText xml:space="preserve"> PAGE </w:instrText>
    </w:r>
    <w:r>
      <w:rPr>
        <w:rFonts w:ascii="Calibri" w:hAnsi="Calibri"/>
        <w:szCs w:val="22"/>
      </w:rPr>
      <w:fldChar w:fldCharType="separate"/>
    </w:r>
    <w:r>
      <w:rPr>
        <w:rFonts w:ascii="Calibri" w:hAnsi="Calibri"/>
        <w:szCs w:val="22"/>
      </w:rPr>
      <w:t>2</w:t>
    </w:r>
    <w:r>
      <w:rPr>
        <w:rFonts w:ascii="Calibri" w:hAnsi="Calibri"/>
        <w:szCs w:val="22"/>
      </w:rPr>
      <w:fldChar w:fldCharType="end"/>
    </w:r>
    <w:r>
      <w:rPr>
        <w:rFonts w:ascii="Calibri" w:hAnsi="Calibri"/>
        <w:szCs w:val="22"/>
        <w:lang w:val="zh-CN"/>
      </w:rPr>
      <w:t xml:space="preserve"> </w:t>
    </w:r>
    <w:r>
      <w:rPr>
        <w:rFonts w:ascii="Calibri" w:hAnsi="Calibri"/>
        <w:szCs w:val="22"/>
      </w:rPr>
      <w:t xml:space="preserve">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53FBC68">
    <w:pPr>
      <w:pStyle w:val="Header"/>
      <w:pBdr>
        <w:bottom w:val="thinThickSmallGap" w:sz="12" w:space="1" w:color="auto"/>
      </w:pBdr>
      <w:rPr>
        <w:rFonts w:ascii="宋体" w:eastAsia="宋体" w:hAnsi="宋体"/>
      </w:rPr>
    </w:pPr>
    <w:r>
      <w:rPr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-234315</wp:posOffset>
          </wp:positionV>
          <wp:extent cx="425450" cy="361950"/>
          <wp:effectExtent l="0" t="0" r="12700" b="0"/>
          <wp:wrapNone/>
          <wp:docPr id="1" name="图片 1" descr="中衡大华 LOGO 0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衡大华 LOGO 0913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25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b/>
        <w:bCs/>
      </w:rPr>
      <w:t xml:space="preserve">  </w:t>
    </w:r>
    <w:r>
      <w:rPr>
        <w:rFonts w:ascii="黑体" w:eastAsia="黑体"/>
        <w:b/>
        <w:bCs/>
      </w:rPr>
      <w:t xml:space="preserve">   </w:t>
    </w:r>
    <w:r>
      <w:rPr>
        <w:rFonts w:ascii="黑体" w:eastAsia="黑体" w:hint="eastAsia"/>
        <w:b/>
        <w:bCs/>
        <w:lang w:val="en-US" w:eastAsia="zh-CN"/>
      </w:rPr>
      <w:t xml:space="preserve"> </w:t>
    </w:r>
    <w:r>
      <w:rPr>
        <w:rFonts w:ascii="宋体" w:eastAsia="宋体" w:hAnsi="宋体" w:cs="宋体" w:hint="eastAsia"/>
        <w:b w:val="0"/>
        <w:bCs/>
        <w:color w:val="000000"/>
        <w:kern w:val="0"/>
        <w:sz w:val="18"/>
        <w:szCs w:val="18"/>
      </w:rPr>
      <w:t>北京中衡大华认证有限公司</w:t>
    </w:r>
    <w:r>
      <w:ptab w:relativeTo="margin" w:alignment="center" w:leader="none"/>
    </w:r>
    <w:r>
      <w:ptab w:relativeTo="margin" w:alignment="right" w:leader="none"/>
    </w:r>
    <w:r>
      <w:rPr>
        <w:rFonts w:ascii="宋体" w:eastAsia="宋体" w:hAnsi="宋体" w:hint="eastAsia"/>
        <w:lang w:val="en-US" w:eastAsia="zh-CN"/>
      </w:rPr>
      <w:t>ZHDH-SHJL-04-04（B/0）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F8"/>
    <w:rsid w:val="000027C5"/>
    <w:rsid w:val="00005C37"/>
    <w:rsid w:val="000120AB"/>
    <w:rsid w:val="0001348B"/>
    <w:rsid w:val="0002330F"/>
    <w:rsid w:val="00024BF4"/>
    <w:rsid w:val="00032FFC"/>
    <w:rsid w:val="000334CC"/>
    <w:rsid w:val="00040B75"/>
    <w:rsid w:val="00041AAF"/>
    <w:rsid w:val="00042D66"/>
    <w:rsid w:val="00057DFE"/>
    <w:rsid w:val="00060D2E"/>
    <w:rsid w:val="00064EC9"/>
    <w:rsid w:val="000663F8"/>
    <w:rsid w:val="00073C00"/>
    <w:rsid w:val="000765C8"/>
    <w:rsid w:val="00081E0D"/>
    <w:rsid w:val="00082A9B"/>
    <w:rsid w:val="0008766E"/>
    <w:rsid w:val="00091360"/>
    <w:rsid w:val="00091E4B"/>
    <w:rsid w:val="000A413D"/>
    <w:rsid w:val="000A41EF"/>
    <w:rsid w:val="000C0BA6"/>
    <w:rsid w:val="000C16E8"/>
    <w:rsid w:val="000C2175"/>
    <w:rsid w:val="000C43F3"/>
    <w:rsid w:val="000D5052"/>
    <w:rsid w:val="000D6548"/>
    <w:rsid w:val="000E55DD"/>
    <w:rsid w:val="000E6E31"/>
    <w:rsid w:val="000F04AE"/>
    <w:rsid w:val="000F2DA2"/>
    <w:rsid w:val="000F5473"/>
    <w:rsid w:val="001026E0"/>
    <w:rsid w:val="00104474"/>
    <w:rsid w:val="00114B20"/>
    <w:rsid w:val="0011616F"/>
    <w:rsid w:val="0013199E"/>
    <w:rsid w:val="00135B5A"/>
    <w:rsid w:val="0014066B"/>
    <w:rsid w:val="00142B7F"/>
    <w:rsid w:val="00146607"/>
    <w:rsid w:val="00180857"/>
    <w:rsid w:val="00190959"/>
    <w:rsid w:val="00191673"/>
    <w:rsid w:val="0019788D"/>
    <w:rsid w:val="001A063A"/>
    <w:rsid w:val="001A0AFC"/>
    <w:rsid w:val="001B0613"/>
    <w:rsid w:val="001B4B51"/>
    <w:rsid w:val="001C2918"/>
    <w:rsid w:val="001C2970"/>
    <w:rsid w:val="001C507F"/>
    <w:rsid w:val="001D4845"/>
    <w:rsid w:val="001D5627"/>
    <w:rsid w:val="001E0200"/>
    <w:rsid w:val="001F7A95"/>
    <w:rsid w:val="00203830"/>
    <w:rsid w:val="0020649F"/>
    <w:rsid w:val="0021424D"/>
    <w:rsid w:val="00231ADE"/>
    <w:rsid w:val="00255600"/>
    <w:rsid w:val="00264DA3"/>
    <w:rsid w:val="00273292"/>
    <w:rsid w:val="00291487"/>
    <w:rsid w:val="00292BD2"/>
    <w:rsid w:val="002A4D7D"/>
    <w:rsid w:val="002A4E9F"/>
    <w:rsid w:val="002A6B09"/>
    <w:rsid w:val="002B6A9F"/>
    <w:rsid w:val="002C6F45"/>
    <w:rsid w:val="002D689A"/>
    <w:rsid w:val="002E00CA"/>
    <w:rsid w:val="002F6D11"/>
    <w:rsid w:val="003069C0"/>
    <w:rsid w:val="00307D18"/>
    <w:rsid w:val="00310D05"/>
    <w:rsid w:val="00314614"/>
    <w:rsid w:val="003215A2"/>
    <w:rsid w:val="003227DC"/>
    <w:rsid w:val="00322FA3"/>
    <w:rsid w:val="00330D11"/>
    <w:rsid w:val="0033557B"/>
    <w:rsid w:val="00344656"/>
    <w:rsid w:val="003448AB"/>
    <w:rsid w:val="00352FAD"/>
    <w:rsid w:val="00355238"/>
    <w:rsid w:val="00355AC5"/>
    <w:rsid w:val="00356D75"/>
    <w:rsid w:val="00357E4E"/>
    <w:rsid w:val="00373822"/>
    <w:rsid w:val="00375B92"/>
    <w:rsid w:val="003832EB"/>
    <w:rsid w:val="00384FE7"/>
    <w:rsid w:val="00391FC1"/>
    <w:rsid w:val="0039521F"/>
    <w:rsid w:val="00397E51"/>
    <w:rsid w:val="003A5A33"/>
    <w:rsid w:val="003B0856"/>
    <w:rsid w:val="003C4937"/>
    <w:rsid w:val="003C6F2D"/>
    <w:rsid w:val="003D02FC"/>
    <w:rsid w:val="003D4FBE"/>
    <w:rsid w:val="003D5948"/>
    <w:rsid w:val="003E3064"/>
    <w:rsid w:val="003E630E"/>
    <w:rsid w:val="00400422"/>
    <w:rsid w:val="00411638"/>
    <w:rsid w:val="004354E4"/>
    <w:rsid w:val="00446558"/>
    <w:rsid w:val="00451ADF"/>
    <w:rsid w:val="00452112"/>
    <w:rsid w:val="004538DB"/>
    <w:rsid w:val="0046273B"/>
    <w:rsid w:val="0046719D"/>
    <w:rsid w:val="00467E04"/>
    <w:rsid w:val="00472921"/>
    <w:rsid w:val="00473AC0"/>
    <w:rsid w:val="00482470"/>
    <w:rsid w:val="0048559B"/>
    <w:rsid w:val="00485785"/>
    <w:rsid w:val="00486F25"/>
    <w:rsid w:val="004A424D"/>
    <w:rsid w:val="004B4251"/>
    <w:rsid w:val="004C1658"/>
    <w:rsid w:val="004D5A19"/>
    <w:rsid w:val="004D5CC6"/>
    <w:rsid w:val="004F451C"/>
    <w:rsid w:val="00516667"/>
    <w:rsid w:val="005217E8"/>
    <w:rsid w:val="00541636"/>
    <w:rsid w:val="0054658C"/>
    <w:rsid w:val="00547158"/>
    <w:rsid w:val="00551EB1"/>
    <w:rsid w:val="005520D0"/>
    <w:rsid w:val="00557796"/>
    <w:rsid w:val="00561807"/>
    <w:rsid w:val="00577CF0"/>
    <w:rsid w:val="00587B6C"/>
    <w:rsid w:val="005A0466"/>
    <w:rsid w:val="005B1E54"/>
    <w:rsid w:val="005C217C"/>
    <w:rsid w:val="005C33BB"/>
    <w:rsid w:val="005D06B0"/>
    <w:rsid w:val="005D1B44"/>
    <w:rsid w:val="005D2BAE"/>
    <w:rsid w:val="005E2689"/>
    <w:rsid w:val="005F0F39"/>
    <w:rsid w:val="0060273F"/>
    <w:rsid w:val="00607F63"/>
    <w:rsid w:val="00610B73"/>
    <w:rsid w:val="00614058"/>
    <w:rsid w:val="00615276"/>
    <w:rsid w:val="00615F66"/>
    <w:rsid w:val="00627A57"/>
    <w:rsid w:val="00632076"/>
    <w:rsid w:val="00635B97"/>
    <w:rsid w:val="006418E9"/>
    <w:rsid w:val="00651FEE"/>
    <w:rsid w:val="006553C2"/>
    <w:rsid w:val="006631BB"/>
    <w:rsid w:val="00664368"/>
    <w:rsid w:val="00684394"/>
    <w:rsid w:val="0068530E"/>
    <w:rsid w:val="006945B4"/>
    <w:rsid w:val="006B097E"/>
    <w:rsid w:val="006B6B85"/>
    <w:rsid w:val="006C2390"/>
    <w:rsid w:val="006C7788"/>
    <w:rsid w:val="006D09D4"/>
    <w:rsid w:val="006D75DE"/>
    <w:rsid w:val="006E057C"/>
    <w:rsid w:val="007029DD"/>
    <w:rsid w:val="007046B6"/>
    <w:rsid w:val="00714C78"/>
    <w:rsid w:val="00715308"/>
    <w:rsid w:val="00731C9B"/>
    <w:rsid w:val="0073273C"/>
    <w:rsid w:val="007337B2"/>
    <w:rsid w:val="00736B30"/>
    <w:rsid w:val="007443CF"/>
    <w:rsid w:val="0074464D"/>
    <w:rsid w:val="007446E3"/>
    <w:rsid w:val="00747AC3"/>
    <w:rsid w:val="00754581"/>
    <w:rsid w:val="00755D3F"/>
    <w:rsid w:val="0075601A"/>
    <w:rsid w:val="0075795D"/>
    <w:rsid w:val="007629AA"/>
    <w:rsid w:val="00764098"/>
    <w:rsid w:val="00776219"/>
    <w:rsid w:val="00784726"/>
    <w:rsid w:val="00784AD4"/>
    <w:rsid w:val="00791201"/>
    <w:rsid w:val="007B2D3A"/>
    <w:rsid w:val="007B3D40"/>
    <w:rsid w:val="007D02DD"/>
    <w:rsid w:val="007D4434"/>
    <w:rsid w:val="00801D0A"/>
    <w:rsid w:val="0080688B"/>
    <w:rsid w:val="00806AE5"/>
    <w:rsid w:val="00807E67"/>
    <w:rsid w:val="00816427"/>
    <w:rsid w:val="00817F42"/>
    <w:rsid w:val="0082194B"/>
    <w:rsid w:val="008246FE"/>
    <w:rsid w:val="00827BEF"/>
    <w:rsid w:val="008352A0"/>
    <w:rsid w:val="00850F26"/>
    <w:rsid w:val="00852A86"/>
    <w:rsid w:val="00857A65"/>
    <w:rsid w:val="00860BC4"/>
    <w:rsid w:val="008643B1"/>
    <w:rsid w:val="00864F40"/>
    <w:rsid w:val="00866BEE"/>
    <w:rsid w:val="0087283F"/>
    <w:rsid w:val="00872D41"/>
    <w:rsid w:val="008751DB"/>
    <w:rsid w:val="008753C1"/>
    <w:rsid w:val="00882404"/>
    <w:rsid w:val="00883CE5"/>
    <w:rsid w:val="008952EF"/>
    <w:rsid w:val="008966E2"/>
    <w:rsid w:val="008A0D30"/>
    <w:rsid w:val="008C7260"/>
    <w:rsid w:val="008F4E0F"/>
    <w:rsid w:val="00903AB4"/>
    <w:rsid w:val="00915897"/>
    <w:rsid w:val="009160DA"/>
    <w:rsid w:val="00921ACC"/>
    <w:rsid w:val="00927A88"/>
    <w:rsid w:val="00941D18"/>
    <w:rsid w:val="00946F56"/>
    <w:rsid w:val="00952C1F"/>
    <w:rsid w:val="00953C03"/>
    <w:rsid w:val="00956177"/>
    <w:rsid w:val="00962811"/>
    <w:rsid w:val="0096332D"/>
    <w:rsid w:val="00965E05"/>
    <w:rsid w:val="00967212"/>
    <w:rsid w:val="009744C2"/>
    <w:rsid w:val="00981C09"/>
    <w:rsid w:val="0098755E"/>
    <w:rsid w:val="009A1F75"/>
    <w:rsid w:val="009C22F4"/>
    <w:rsid w:val="009C3498"/>
    <w:rsid w:val="009C7C5F"/>
    <w:rsid w:val="009D2277"/>
    <w:rsid w:val="009E29CB"/>
    <w:rsid w:val="009E6BA8"/>
    <w:rsid w:val="009E7BD6"/>
    <w:rsid w:val="00A00C26"/>
    <w:rsid w:val="00A03B5E"/>
    <w:rsid w:val="00A263B2"/>
    <w:rsid w:val="00A35CC3"/>
    <w:rsid w:val="00A50E7D"/>
    <w:rsid w:val="00A54AC3"/>
    <w:rsid w:val="00A559DC"/>
    <w:rsid w:val="00A57CF5"/>
    <w:rsid w:val="00A66AA7"/>
    <w:rsid w:val="00A67317"/>
    <w:rsid w:val="00A720A8"/>
    <w:rsid w:val="00A8485C"/>
    <w:rsid w:val="00A84E73"/>
    <w:rsid w:val="00A860F8"/>
    <w:rsid w:val="00AA4CAD"/>
    <w:rsid w:val="00AA750C"/>
    <w:rsid w:val="00AB333B"/>
    <w:rsid w:val="00AB48FD"/>
    <w:rsid w:val="00AB4F75"/>
    <w:rsid w:val="00AC2C6A"/>
    <w:rsid w:val="00AD1DFE"/>
    <w:rsid w:val="00AD245A"/>
    <w:rsid w:val="00AD4118"/>
    <w:rsid w:val="00AE1932"/>
    <w:rsid w:val="00AE359C"/>
    <w:rsid w:val="00AE64F0"/>
    <w:rsid w:val="00AF5A8D"/>
    <w:rsid w:val="00AF6416"/>
    <w:rsid w:val="00B04BBA"/>
    <w:rsid w:val="00B07502"/>
    <w:rsid w:val="00B14D96"/>
    <w:rsid w:val="00B15DA1"/>
    <w:rsid w:val="00B34F49"/>
    <w:rsid w:val="00B35BE6"/>
    <w:rsid w:val="00B3676B"/>
    <w:rsid w:val="00B3791D"/>
    <w:rsid w:val="00B462B5"/>
    <w:rsid w:val="00B46FA7"/>
    <w:rsid w:val="00B614B1"/>
    <w:rsid w:val="00B70DFE"/>
    <w:rsid w:val="00B80502"/>
    <w:rsid w:val="00B80A8F"/>
    <w:rsid w:val="00B80DCA"/>
    <w:rsid w:val="00B822DD"/>
    <w:rsid w:val="00B856A9"/>
    <w:rsid w:val="00B861E0"/>
    <w:rsid w:val="00BA36D3"/>
    <w:rsid w:val="00BB4C06"/>
    <w:rsid w:val="00BC03ED"/>
    <w:rsid w:val="00BC14D3"/>
    <w:rsid w:val="00BC2A0F"/>
    <w:rsid w:val="00BD714C"/>
    <w:rsid w:val="00BD7A70"/>
    <w:rsid w:val="00BE128D"/>
    <w:rsid w:val="00BE1455"/>
    <w:rsid w:val="00BE2F58"/>
    <w:rsid w:val="00BE4659"/>
    <w:rsid w:val="00BE7806"/>
    <w:rsid w:val="00BF2BC1"/>
    <w:rsid w:val="00BF5331"/>
    <w:rsid w:val="00C214EE"/>
    <w:rsid w:val="00C21A90"/>
    <w:rsid w:val="00C33C50"/>
    <w:rsid w:val="00C35568"/>
    <w:rsid w:val="00C36B58"/>
    <w:rsid w:val="00C4115C"/>
    <w:rsid w:val="00C42550"/>
    <w:rsid w:val="00C57DE6"/>
    <w:rsid w:val="00C65BEA"/>
    <w:rsid w:val="00C7167A"/>
    <w:rsid w:val="00C71B46"/>
    <w:rsid w:val="00C7353E"/>
    <w:rsid w:val="00C75EBF"/>
    <w:rsid w:val="00C9538D"/>
    <w:rsid w:val="00C974F9"/>
    <w:rsid w:val="00CA1B8A"/>
    <w:rsid w:val="00CA2465"/>
    <w:rsid w:val="00CB1D6F"/>
    <w:rsid w:val="00CB331E"/>
    <w:rsid w:val="00CB515C"/>
    <w:rsid w:val="00CB7343"/>
    <w:rsid w:val="00CC39D5"/>
    <w:rsid w:val="00CD3420"/>
    <w:rsid w:val="00CE491C"/>
    <w:rsid w:val="00CE7CA3"/>
    <w:rsid w:val="00CF092C"/>
    <w:rsid w:val="00CF27AF"/>
    <w:rsid w:val="00D0136C"/>
    <w:rsid w:val="00D02932"/>
    <w:rsid w:val="00D05581"/>
    <w:rsid w:val="00D13B98"/>
    <w:rsid w:val="00D21905"/>
    <w:rsid w:val="00D24DFE"/>
    <w:rsid w:val="00D44744"/>
    <w:rsid w:val="00D458E0"/>
    <w:rsid w:val="00D67922"/>
    <w:rsid w:val="00D72D8F"/>
    <w:rsid w:val="00D8731E"/>
    <w:rsid w:val="00D912C7"/>
    <w:rsid w:val="00D918AB"/>
    <w:rsid w:val="00DA1418"/>
    <w:rsid w:val="00DA43DD"/>
    <w:rsid w:val="00DC795B"/>
    <w:rsid w:val="00DD1755"/>
    <w:rsid w:val="00DD5347"/>
    <w:rsid w:val="00DE28D4"/>
    <w:rsid w:val="00DE4E3C"/>
    <w:rsid w:val="00DE52EA"/>
    <w:rsid w:val="00DE6B63"/>
    <w:rsid w:val="00DF0D26"/>
    <w:rsid w:val="00DF5B5E"/>
    <w:rsid w:val="00DF60B9"/>
    <w:rsid w:val="00DF6B79"/>
    <w:rsid w:val="00E060A3"/>
    <w:rsid w:val="00E0715F"/>
    <w:rsid w:val="00E12AF3"/>
    <w:rsid w:val="00E274D7"/>
    <w:rsid w:val="00E27EFB"/>
    <w:rsid w:val="00E364D5"/>
    <w:rsid w:val="00E42C23"/>
    <w:rsid w:val="00E52257"/>
    <w:rsid w:val="00E55228"/>
    <w:rsid w:val="00E57990"/>
    <w:rsid w:val="00E62066"/>
    <w:rsid w:val="00E6332E"/>
    <w:rsid w:val="00E63EEE"/>
    <w:rsid w:val="00E75453"/>
    <w:rsid w:val="00E774FD"/>
    <w:rsid w:val="00E86013"/>
    <w:rsid w:val="00E86EC4"/>
    <w:rsid w:val="00E95573"/>
    <w:rsid w:val="00EA3410"/>
    <w:rsid w:val="00EB71BE"/>
    <w:rsid w:val="00EB7F3B"/>
    <w:rsid w:val="00EC1133"/>
    <w:rsid w:val="00ED0AC7"/>
    <w:rsid w:val="00ED15E6"/>
    <w:rsid w:val="00ED1783"/>
    <w:rsid w:val="00EE7C1C"/>
    <w:rsid w:val="00EF1812"/>
    <w:rsid w:val="00EF6F58"/>
    <w:rsid w:val="00F22A61"/>
    <w:rsid w:val="00F235EC"/>
    <w:rsid w:val="00F26537"/>
    <w:rsid w:val="00F300DF"/>
    <w:rsid w:val="00F32274"/>
    <w:rsid w:val="00F54414"/>
    <w:rsid w:val="00F64504"/>
    <w:rsid w:val="00F73FD9"/>
    <w:rsid w:val="00F75DA7"/>
    <w:rsid w:val="00F8591D"/>
    <w:rsid w:val="00F90DAE"/>
    <w:rsid w:val="00F93999"/>
    <w:rsid w:val="00F968B7"/>
    <w:rsid w:val="00F96ABB"/>
    <w:rsid w:val="00FA137A"/>
    <w:rsid w:val="00FA2BEF"/>
    <w:rsid w:val="00FA5320"/>
    <w:rsid w:val="00FA60DD"/>
    <w:rsid w:val="00FB18F2"/>
    <w:rsid w:val="00FB1B6E"/>
    <w:rsid w:val="00FB42C9"/>
    <w:rsid w:val="00FC1D07"/>
    <w:rsid w:val="00FE03E3"/>
    <w:rsid w:val="00FE19A9"/>
    <w:rsid w:val="00FE5FF5"/>
    <w:rsid w:val="00FE7291"/>
    <w:rsid w:val="00FF21AF"/>
    <w:rsid w:val="00FF7A1F"/>
    <w:rsid w:val="00FF7CCB"/>
    <w:rsid w:val="030E066C"/>
    <w:rsid w:val="04F1074D"/>
    <w:rsid w:val="08211B54"/>
    <w:rsid w:val="0A7D2A15"/>
    <w:rsid w:val="149D0165"/>
    <w:rsid w:val="1C9D4EC9"/>
    <w:rsid w:val="26234354"/>
    <w:rsid w:val="2D785F47"/>
    <w:rsid w:val="322B569A"/>
    <w:rsid w:val="333760AA"/>
    <w:rsid w:val="339A1ED8"/>
    <w:rsid w:val="349856FE"/>
    <w:rsid w:val="36BC0BAD"/>
    <w:rsid w:val="3A4D4E85"/>
    <w:rsid w:val="3E0228E3"/>
    <w:rsid w:val="3FE46A3B"/>
    <w:rsid w:val="40502DE8"/>
    <w:rsid w:val="47F74B94"/>
    <w:rsid w:val="4A45702A"/>
    <w:rsid w:val="4F7C6B3E"/>
    <w:rsid w:val="50E220C6"/>
    <w:rsid w:val="54E82EAA"/>
    <w:rsid w:val="58293750"/>
    <w:rsid w:val="5B76674C"/>
    <w:rsid w:val="5E426BD9"/>
    <w:rsid w:val="60667623"/>
    <w:rsid w:val="610B359E"/>
    <w:rsid w:val="71EF186C"/>
    <w:rsid w:val="741B1A25"/>
    <w:rsid w:val="78753FDC"/>
    <w:rsid w:val="7A7618F9"/>
  </w:rsids>
  <w:docVars>
    <w:docVar w:name="commondata" w:val="eyJoZGlkIjoiZDg1YzAxZTU5OGMwYWU1ZGM1ZTgwNjgyMjczNmJhNm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3">
    <w:name w:val="批注主题 字符"/>
    <w:basedOn w:val="a2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CA19-AA60-42F5-8F38-08A74620D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337</Characters>
  <Application>Microsoft Office Word</Application>
  <DocSecurity>0</DocSecurity>
  <Lines>8</Lines>
  <Paragraphs>2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zhangjie0610</dc:creator>
  <cp:lastModifiedBy>李梁</cp:lastModifiedBy>
  <cp:revision>6</cp:revision>
  <cp:lastPrinted>2022-08-09T05:52:00Z</cp:lastPrinted>
  <dcterms:created xsi:type="dcterms:W3CDTF">2022-08-29T05:19:00Z</dcterms:created>
  <dcterms:modified xsi:type="dcterms:W3CDTF">2024-11-01T07:54:41Z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A3341BBFCEEE4252BBF041A1ED8037B3_13</vt:lpwstr>
  </property>
  <property fmtid="{D5CDD505-2E9C-101B-9397-08002B2CF9AE}" pid="3" name="KSOProductBuildVer">
    <vt:lpwstr>2052-12.1.0.18608</vt:lpwstr>
  </property>
</Properties>
</file>